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260" w:firstLineChars="6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山东远联化工股份有限公司</w:t>
      </w:r>
      <w:r>
        <w:rPr>
          <w:rFonts w:hint="eastAsia" w:ascii="宋体" w:hAnsi="宋体" w:eastAsia="宋体" w:cs="宋体"/>
        </w:rPr>
        <w:t>清洁生产审核信息公示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为切实改善公司的生产运营情况，提升公司经济效益，减少污染物排放，同时结合公司的发展需要，我公司自202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月开始全面启动清洁生产审核工作，并委托山东君致环保科技有限公司对审核工作进行技术方法指导。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根据《中华人民共和国清洁生产促进法》、《清洁生产审核办法》的要求，现向公众公示我公司审核前企业基本情况和产污排污状况，请社会各界对我公司实施清洁生产审核的情况进行监督。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一、企业基本情况</w:t>
      </w:r>
    </w:p>
    <w:p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1.企业名称：</w:t>
      </w:r>
      <w:r>
        <w:rPr>
          <w:rFonts w:hint="eastAsia" w:ascii="宋体" w:hAnsi="宋体" w:eastAsia="宋体" w:cs="宋体"/>
          <w:lang w:eastAsia="zh-CN"/>
        </w:rPr>
        <w:t>山东远联化工股份有限公司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2.法人代表：</w:t>
      </w:r>
      <w:r>
        <w:rPr>
          <w:rFonts w:hint="eastAsia" w:ascii="宋体" w:hAnsi="宋体" w:eastAsia="宋体" w:cs="宋体"/>
          <w:lang w:val="en-US" w:eastAsia="zh-CN"/>
        </w:rPr>
        <w:t>常领山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3.企业地址：嘉祥化工产业园，新民路南首路西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4.企业</w:t>
      </w:r>
      <w:r>
        <w:rPr>
          <w:rFonts w:hint="eastAsia" w:ascii="宋体" w:hAnsi="宋体" w:eastAsia="宋体" w:cs="宋体"/>
          <w:color w:val="auto"/>
        </w:rPr>
        <w:t>生产规模：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中小</w:t>
      </w:r>
      <w:r>
        <w:rPr>
          <w:rFonts w:hint="eastAsia" w:ascii="宋体" w:hAnsi="宋体" w:eastAsia="宋体" w:cs="宋体"/>
          <w:color w:val="auto"/>
          <w:highlight w:val="none"/>
        </w:rPr>
        <w:t>型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6.主要污染物：废水、废气、噪声、固体废弃物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7.主要环保设施：废水、废气处理设施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二、有毒有害原料使用情况</w:t>
      </w:r>
    </w:p>
    <w:tbl>
      <w:tblPr>
        <w:tblStyle w:val="28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40"/>
        <w:gridCol w:w="741"/>
        <w:gridCol w:w="874"/>
        <w:gridCol w:w="956"/>
        <w:gridCol w:w="852"/>
        <w:gridCol w:w="744"/>
        <w:gridCol w:w="951"/>
        <w:gridCol w:w="1057"/>
        <w:gridCol w:w="428"/>
        <w:gridCol w:w="7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</w:rPr>
              <w:t>原料名称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</w:rPr>
              <w:t>规格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物态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</w:rPr>
              <w:t>年用量（t/a）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来源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最大储存量（t）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储存地点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包装方式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运输方式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周转周期（d）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原料PSI—马来酸酐法生产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马来酸酐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固态（白色棋子状）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260.55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25kg/袋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尿素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98.6%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固态（白色颗粒状）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80.095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25kg/袋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回用水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54.04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废水暂存池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原料PSI—天冬氨酸法生产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天冬氨酸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946.602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袋装（500kg/包、1000kg/包）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产品1、聚天冬氨酸钠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PSI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固态（棕黄色粉末）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254.97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25kg/袋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纯水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303.48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纯水储罐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液碱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325.8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液碱储罐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硝酸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12.676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3.3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硝酸储罐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罐装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产品2、聚天冬氨酸钾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PSI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375.927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25kg/袋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纯水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876.418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纯水储罐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氢氧化钾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95%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222.904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25kg/袋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硝酸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14.26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3.3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硝酸储罐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罐装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产品3、聚天冬氨酸钙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PSI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45.8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纯水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86.4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纯水储罐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氢氧化钙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固体（白色粉末）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17.8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25kg/袋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聚天冬氨酸钾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罐装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硝酸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9.621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3.3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硝酸储罐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罐装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产品4、聚天冬氨酸镁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PSI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50.82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纯水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98.7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纯水储罐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氢氧化镁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固体（白色粉末）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15.47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聚天冬氨酸钾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24.99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罐装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硝酸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9.665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3.3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硝酸储罐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罐装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产品5、聚天冬氨酸锌（酸性）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PSI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184.275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纯水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495.18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纯水储罐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氧化锌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99.7%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78.54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聚天冬氨酸钾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250.005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罐装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硫酸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41.357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硫酸储罐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罐装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产品6、聚天冬氨酸锌（碱性）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PSI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32.9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纯水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58.1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纯水储罐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储罐（35m³）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氧化锌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99.7%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聚天冬氨酸钾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罐装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氨水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16.16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桶装（1t/桶）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产品7、亚氨基二琥珀酸钠（IDS-Na）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天冬氨酸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275.74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袋装（500kg/包、1000kg/包）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纯水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923.865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纯水储罐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储罐（35m³）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马来酸酐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固态（白色棋子状）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207.315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25kg/袋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液碱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27.625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液碱储罐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片碱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331.755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产品8、亚氨基二琥珀酸钾（IDS-K）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天冬氨酸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78.9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袋装（500kg/包、1000kg/包）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纯水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323.91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纯水储罐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马来酸酐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固态（白色棋子状）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59.31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25kg/袋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氢氧化钾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90%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134.16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25kg/袋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产品9、亚氨基二琥珀酸钙（IDS-Ca）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天冬氨酸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99% 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14.66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袋装（500kg/包、1000kg/包）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纯水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48.02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纯水储罐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马来酸酐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固态（白色棋子状）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11.01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25kg/袋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氢氧化钙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95%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16.31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25kg/袋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IDS-K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110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储罐(25m³)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罐装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产品10、亚氨基二琥珀酸锌（IDS-Zn）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天冬氨酸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13.72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袋装（500kg/包、1000kg/包）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纯水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61.6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纯水储罐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马来酸酐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固态（白色棋子状）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9.04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25kg/袋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氧化锌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99.7%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14.64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液碱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液碱储罐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IDS-K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储罐(25m³)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罐装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产品11、亚氨基二琥珀酸镁（IDS-Mg）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天冬氨酸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15.2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袋装（500kg/包、1000kg/包）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纯水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35.68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纯水储罐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马来酸酐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固态（白色棋子状）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11.2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25kg/袋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氢氧化镁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13.4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液碱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4.52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液碱储罐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IDS-K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储罐(25m³)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罐装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产品12、亚氨基二琥珀酸铁（IDS-Fe）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天冬氨酸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23.48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袋装（500kg/包、1000kg/包）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纯水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89.12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纯水储罐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马来酸酐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固态（白色棋子状）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17.6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25kg/袋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氧化铁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固态（红褐色粉末）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18.8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液碱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液碱储罐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IDS-K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储罐(25m³)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罐装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产品13、谷氨酸二乙酸钠（GLDA）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谷氨酸钠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固态（白色晶体）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309.96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纯水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309.96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纯水储罐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氯乙酸钠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98%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525.672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片碱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270.72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氯乙酸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97.5%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14.4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产品14、甲基甘氨酸二乙酸三钠（MGDA）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丙氨酸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83.81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纯水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190.604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纯水储罐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片碱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112.88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液碱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2.55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液碱储罐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氯乙酸钠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98%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223.72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产品15、绿色增效剂-1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纯水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65.25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纯水储罐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聚天冬氨酸锌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87.5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罐装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四水八硼酸钠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98%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硫酸钾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99.4%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硫酸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98%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硫酸储罐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罐装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产品16、绿色增效剂-2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纯水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65.25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纯水储罐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聚天冬氨酸锌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87.5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罐装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谷氨酸钠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固态（白色晶体）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葡萄糖酸钠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硫酸钾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99.4%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氨水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桶装（1t/桶）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产品17、绿色增效剂-3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纯水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65.25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纯水储罐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聚天冬氨酸锌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87.5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罐装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丙氨酸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液碱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液碱储罐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硫酸钾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99.4%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产品18、绿色增效剂-4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纯水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65.25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纯水储罐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聚天冬氨酸锌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87.5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罐装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四水八硼酸钠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98%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谷氨酸钠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固态（白色晶体）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丙氨酸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41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硝酸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4.003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3.3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硝酸储罐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罐装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硫酸钾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99.4%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葡萄糖酸钠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固态（白色粉末）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原料仓库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袋装（25kg/袋）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产品19、绿色阻垢剂-1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纯水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70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纯水储罐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表面活性剂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0.5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吨桶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桶装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缓蚀阻垢剂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吨桶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桶装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液碱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液碱储罐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产品20、绿色阻垢剂-2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纯水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74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自产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纯水储罐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表面活性剂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0.5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吨桶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桶装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缓蚀阻垢剂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吨桶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桶装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液碱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32%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液态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外购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液碱储罐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储罐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汽运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三、有毒有害物质排放情况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tabs>
          <w:tab w:val="left" w:pos="431"/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both"/>
        <w:textAlignment w:val="auto"/>
        <w:outlineLvl w:val="2"/>
        <w:rPr>
          <w:rFonts w:hint="eastAsia" w:ascii="宋体" w:hAnsi="宋体" w:eastAsia="宋体" w:cs="宋体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lang w:val="en-US" w:eastAsia="zh-CN" w:bidi="ar-SA"/>
        </w:rPr>
        <w:t>废气</w:t>
      </w:r>
    </w:p>
    <w:p>
      <w:pPr>
        <w:widowControl w:val="0"/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lang w:val="en-US" w:eastAsia="zh-CN" w:bidi="ar-SA"/>
        </w:rPr>
        <w:t>企业产生的大气污染物主要包括1#生产车间废气、2#生产车间废气、粉体车间废气、导热油炉天然气燃烧废气、化验室废气、污水处理站废气等。具体废气产生及处理措施如下所示：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sectPr>
          <w:pgSz w:w="11906" w:h="16838"/>
          <w:pgMar w:top="1440" w:right="1701" w:bottom="1440" w:left="1701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有组织废气产生及处理措施一览表</w:t>
      </w:r>
    </w:p>
    <w:tbl>
      <w:tblPr>
        <w:tblStyle w:val="28"/>
        <w:tblW w:w="140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9"/>
        <w:gridCol w:w="1261"/>
        <w:gridCol w:w="1101"/>
        <w:gridCol w:w="836"/>
        <w:gridCol w:w="1443"/>
        <w:gridCol w:w="1155"/>
        <w:gridCol w:w="3355"/>
        <w:gridCol w:w="1702"/>
        <w:gridCol w:w="1290"/>
        <w:gridCol w:w="11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编号</w:t>
            </w:r>
          </w:p>
        </w:tc>
        <w:tc>
          <w:tcPr>
            <w:tcW w:w="236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污染源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及污染因子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运行时间</w:t>
            </w:r>
          </w:p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（h/批）</w:t>
            </w:r>
          </w:p>
        </w:tc>
        <w:tc>
          <w:tcPr>
            <w:tcW w:w="25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产生情况</w:t>
            </w:r>
          </w:p>
        </w:tc>
        <w:tc>
          <w:tcPr>
            <w:tcW w:w="3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处理措施及效果</w:t>
            </w:r>
          </w:p>
        </w:tc>
        <w:tc>
          <w:tcPr>
            <w:tcW w:w="29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排放情况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排放时间</w:t>
            </w:r>
          </w:p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（h/a）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产生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速率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（kg/h）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产生量</w:t>
            </w:r>
          </w:p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（t/a）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排放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速率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（kg/h）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排放量（t/a）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0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1、PSI（马来酸酐法）生产（6755h，单批次7h）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1-1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不凝气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6.5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6272.5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二氧化碳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VOCs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0.522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3.277</w:t>
            </w:r>
          </w:p>
        </w:tc>
        <w:tc>
          <w:tcPr>
            <w:tcW w:w="3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“干式过滤箱+布袋除尘器+一级酸喷淋塔+一级水喷淋塔+一级碱喷淋塔+一级除雾”，VOCs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≥9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、马来酸酐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≥9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≥9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、颗粒物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DA002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0.026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0.164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马来酸酐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0.522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3.277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0.026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0.164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氨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0.053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0.333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0.033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臭气浓度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800（无量纲）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600（无量纲）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0.793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0.191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1-2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包装废气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0.5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0.066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0.032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集气罩+布袋除尘器，收集效率90%，去除效率≥99%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482.5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0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2、PSI（天冬氨酸工艺、盘式干燥釜）生产-连续-2286h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投料废气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2200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0.218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0.48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集气罩+干式过滤+一级水喷淋塔+冷凝器+缓冲罐+干式过滤箱+布袋除尘器，收集效率90%，去除效率≥99%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DA004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0.004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2-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干燥废气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2200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干式过滤+一级水喷淋塔+冷凝器+缓冲罐+干式过滤箱+布袋除尘器，去除效率≥99%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DA004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0.155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0.34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0.003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2-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包装废气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86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0.535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0.046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集气罩+干式过滤+一级水喷淋塔+冷凝器+缓冲罐+干式过滤箱+布袋除尘器，收集效率90%，去除效率≥99%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DA004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  <w:jc w:val="center"/>
        </w:trPr>
        <w:tc>
          <w:tcPr>
            <w:tcW w:w="140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3、PSI（天冬氨酸工艺、耙式干燥机）生产（2630h，263批次）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0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投料废气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0.899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0.473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集气罩+干式过滤+一级水喷淋塔+冷凝器+缓冲罐+干式过滤箱+布袋除尘器，收集效率90%，去除效率≥99%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DA004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0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干燥废气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1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包装废气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0.163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0.043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集气罩+干式过滤+一级水喷淋塔+冷凝器+缓冲罐+干式过滤箱+布袋除尘器，收集效率90%，去除效率≥99%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DA004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0" w:hRule="atLeast"/>
          <w:jc w:val="center"/>
        </w:trPr>
        <w:tc>
          <w:tcPr>
            <w:tcW w:w="140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4、聚天冬氨酸钠生产（1080h，90批次，单批次12h），喷干252h/a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0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-1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投料废气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0.944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0.255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集气罩+布袋除尘器，收集效率90%，去除效率≥99%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8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-2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pH调节废气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硝酸雾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（以氮氧化物计）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0.044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0.008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一级碱喷淋塔+除雾箱，≥95%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DA003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7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-3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干燥废气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240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水膜除尘器，≥95%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DA005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7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1.604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0.385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0.079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0.019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7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-4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包装废气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0.417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0.005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集气罩+布袋除尘器，收集效率90%，去除效率≥99%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0.00005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" w:hRule="atLeast"/>
          <w:jc w:val="center"/>
        </w:trPr>
        <w:tc>
          <w:tcPr>
            <w:tcW w:w="140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5、聚天冬氨酸钾生产（1788h，149批次，单批次12h），喷干251.5h/a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-1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投料废气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1.34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0.599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集气罩+布袋除尘器，收集效率90%，去除效率≥99%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-2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pH调节废气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硝酸雾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（以氮氧化物计）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0.044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0.013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一级碱喷淋塔+除雾箱，≥95%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DA003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0.0007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-3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干燥废气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240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水膜除尘器，≥95%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DA005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1.596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0.383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0.079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0.019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-4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包装废气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11.5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0.435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0.005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集气罩+布袋除尘器，收集效率90%，去除效率≥99%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0.00005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" w:hRule="atLeast"/>
          <w:jc w:val="center"/>
        </w:trPr>
        <w:tc>
          <w:tcPr>
            <w:tcW w:w="140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6、聚天冬氨酸钙生产（600h，40批次，单批次15h），喷干240.5h/a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-1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投料废气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0.064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集气罩+布袋除尘器，收集效率90%，去除效率≥99%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0.0006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-2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pH调节废气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硝酸雾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（以氮氧化物计）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0.001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一级碱喷淋塔+除雾箱，≥95%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DA003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0.00005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-3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干燥废气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230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水膜除尘器，≥95%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DA005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1.674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0.385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0.083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0.019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-4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包装废气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10.5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0.476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0.005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集气罩+布袋除尘器，收集效率90%，去除效率≥99%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0.00005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" w:hRule="atLeast"/>
          <w:jc w:val="center"/>
        </w:trPr>
        <w:tc>
          <w:tcPr>
            <w:tcW w:w="140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7、聚天冬氨酸镁生产（1050h，70批次，单批次15h），喷干250h/a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-1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投料废气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0.471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0.066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集气罩+布袋除尘器，收集效率90%，去除效率≥99%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0.0006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-2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pH调节废气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硝酸雾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（以氮氧化物计）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0.002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一级碱喷淋塔+除雾箱，≥95%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DA003 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-3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干燥废气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240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水膜除尘器，≥95%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DA005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1.604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0.385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0.079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0.019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-4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包装废气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0.005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集气罩+布袋除尘器，收集效率90%，去除效率≥99%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0.00005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" w:hRule="atLeast"/>
          <w:jc w:val="center"/>
        </w:trPr>
        <w:tc>
          <w:tcPr>
            <w:tcW w:w="140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8、聚天冬氨酸锌（酸性）生产（2100h，105批次，单批次20h），喷干264.5h/a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-1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投料废气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0.834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0.263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集气罩+布袋除尘器，收集效率90%，去除效率≥99%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-2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pH调节废气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硫酸雾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0.001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一级碱喷淋塔+除雾箱，≥95%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DA003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0.00005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-3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干燥废气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250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水膜除尘器，≥95%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DA005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2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1.524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0.381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0.076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0.019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-4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包装废气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14.5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0.276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0.004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集气罩+布袋除尘器，收集效率90%，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≥9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0.00004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140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9、聚天冬氨酸锌（碱性）生产（200h，10批次，单批次20h）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-1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投料废气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1.567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0.047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集气罩+布袋除尘器，收集效率90%，去除效率≥99%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-2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pH调节废气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氨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1.067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0.032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“干式过滤箱+布袋除尘器+一级酸喷淋塔+一级水喷淋塔+一级碱喷淋塔+一级除雾”，≥90%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DA002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0.067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1" w:hRule="atLeast"/>
          <w:jc w:val="center"/>
        </w:trPr>
        <w:tc>
          <w:tcPr>
            <w:tcW w:w="140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10、亚氨基二琥珀酸钠生产（5100h，85批次，单批次60h），喷干1900h/a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-1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投料废气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1.212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0.309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集气罩+布袋除尘器，收集效率90%，去除效率≥99%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反应废气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“一级水喷淋塔+一级碱喷淋塔+一级除雾”，VOCs≥95%、马来酸酐≥95%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DA002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VOCs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0.13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0.532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0.027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马来酸酐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0.13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0.532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0.027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干燥废气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1800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水膜除尘器，≥95%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DA005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1.602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2.884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0.144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包装废气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0.036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集气罩+布袋除尘器，收集效率90%，去除效率≥99%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0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11、亚氨基二琥珀酸钾生产（1800h，30批次，单批次60h），喷干252.5h/a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-1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投料废气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1.178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0.212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集气罩+布袋除尘器，收集效率90%，去除效率≥99%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7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反应废气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“一级水喷淋塔+一级碱喷淋塔+一级除雾”，VOCs≥95%、马来酸酐≥95%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DA002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7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VOCs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0.106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0.152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0.008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7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马来酸酐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0.106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0.152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0.008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7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干燥废气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240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水膜除尘器，≥95%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DA005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0.384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0.079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0.019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包装废气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12.5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0.005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集气罩+布袋除尘器，收集效率90%，去除效率≥99%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0.00005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140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12、亚氨基二琥珀酸钙生产（600h，10批次，单批次60h），喷干253.5h/a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-1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投料废气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1.033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0.031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集气罩+布袋除尘器，收集效率90%，去除效率≥99%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反应废气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“一级水喷淋塔+一级碱喷淋塔+一级除雾”，VOCs≥95%、马来酸酐≥95%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DA002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VOCs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0.271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0.13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0.007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马来酸酐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0.271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0.13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0.007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干燥废气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240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水膜除尘器，≥95%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DA005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1.604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0.385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0.079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0.019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包装废气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13.5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0.005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集气罩+布袋除尘器，收集效率90%，去除效率≥99%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0.00005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40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13、亚氨基二琥珀酸镁生产（2400h，40批次，单批次60h），喷干246h/a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-1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投料废气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0.233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0.028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集气罩+布袋除尘器，收集效率90%，去除效率≥99%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反应废气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“一级水喷淋塔+一级碱喷淋塔+一级除雾”，VOCs≥95%、马来酸酐≥95%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DA002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1920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VOCs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0.004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0.007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0.0004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马来酸酐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0.004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0.007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0.0004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干燥废气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233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水膜除尘器，≥95%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DA005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1.652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0.385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0.082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0.019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包装废气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0.385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0.005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集气罩+布袋除尘器，收集效率90%，去除效率≥99%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0.00005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40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14、亚氨基二琥珀酸锌生产（2400h，40批次，单批次60h），喷干263h/a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-1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投料废气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0.233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0.028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集气罩+布袋除尘器，收集效率90%，去除效率≥99%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反应废气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“一级水喷淋塔+一级碱喷淋塔+一级除雾”，VOCs≥95%、马来酸酐≥95%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DA002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1920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VOCs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0.007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0.014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0.0007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马来酸酐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0.007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0.014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0.0007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干燥废气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250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水膜除尘器，≥95%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DA005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1.516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0.379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0.076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0.019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包装废气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0.385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0.005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集气罩+布袋除尘器，收集效率90%，去除效率≥99%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0.00005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40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15、亚氨基二琥珀酸铁生产（2400h，40批次，单批次60h），喷干266.7h/a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-1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投料废气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0.042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集气罩+布袋除尘器，收集效率90%，去除效率≥99%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反应废气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“一级水喷淋塔+一级碱喷淋塔+一级除雾”，VOCs≥95%、马来酸酐≥95%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DA002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1920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5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VOCs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0.036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0.069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0.003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马来酸酐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0.036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0.069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0.003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干燥废气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250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水膜除尘器，≥95%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DA005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1.548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0.387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0.076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0.019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包装废气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16.7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0.299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0.005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集气罩+布袋除尘器，收集效率90%，去除效率≥99%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0.00005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40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16、谷氨酸二乙酸钠生产（1776h，72批次，单批次74h）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投料废气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2.819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1.218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集气罩+布袋除尘器，收集效率90%，去除效率≥99%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0.025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投料废气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0.032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0.014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集气罩+布袋除尘器，收集效率90%，去除效率≥99%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反应废气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“一级水喷淋塔+一级碱喷淋塔+一级除雾”，VOCs≥95%、氯乙酸≥95%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DA002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VOCs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0.133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0.144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0.007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氯乙酸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0.133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0.144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0.007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抽滤废气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5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抽滤废气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抽滤废气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16-7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抽滤废气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40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17、甲基甘氨酸二乙酸钠生产（2516h，34批次，单批次74h）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投料废气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2.476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0.421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集气罩+布袋除尘器，收集效率90%，去除效率≥99%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0.024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浓缩废气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水蒸气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--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40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18、绿色增效剂-1生产（750h，50批次，单批次15h）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投料废气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0.03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集气罩+布袋除尘器，收集效率90%，去除效率≥99%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pH调节废气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硫酸雾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0.0003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一级碱喷淋塔+除雾箱，≥95%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DA003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0.00002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40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19、绿色增效剂-2生产（750h，50批次，单批次15h）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投料废气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0.035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集气罩+布袋除尘器，收集效率90%，去除效率≥99%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pH调节废气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氨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0.25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0.05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“干式过滤箱+布袋除尘器+一级酸喷淋塔+一级水喷淋塔+一级碱喷淋塔+一级除雾”，≥90%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DA002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0.025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40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20、绿色增效剂-3生产（750h，50批次，单批次15h）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投料废气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0.03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集气罩+布袋除尘器，收集效率90%，去除效率≥99%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40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21、绿色增效剂-4生产（750h，50批次，单批次15h）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1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投料废气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0.036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集气罩+布袋除尘器，收集效率90%，去除效率≥99%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DA001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pH调节废气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硝酸雾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2.4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0.025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0.003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一级碱喷淋塔+除雾箱，≥95%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DA003 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0.0013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0.00015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40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22、导热油炉天然气燃烧废气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22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导热油炉天然气燃烧废气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7200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0.086</w:t>
            </w:r>
          </w:p>
        </w:tc>
        <w:tc>
          <w:tcPr>
            <w:tcW w:w="3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低氮燃烧器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0.086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7200</w:t>
            </w:r>
          </w:p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二氧化硫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0.024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0.173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0.024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0.173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氮氧化物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0.036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0.262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0.036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0.262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林格曼黑度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1.0（无量纲）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40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23、化验室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废气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23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化验室废气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VOCs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0.011</w:t>
            </w:r>
          </w:p>
        </w:tc>
        <w:tc>
          <w:tcPr>
            <w:tcW w:w="3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“一级水喷淋塔+一级碱喷淋塔+一级除雾”DA002，去除效率95%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0.0006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马来酸酐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0.005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0.0003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氯乙酸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0.003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0.0002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硝酸雾（以氮氧化物计）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0.022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0.02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0.001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硫酸雾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0.01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0.0005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401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24、污水处理站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废气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24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污水处理站废气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氨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7200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0.006</w:t>
            </w:r>
          </w:p>
        </w:tc>
        <w:tc>
          <w:tcPr>
            <w:tcW w:w="3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“一级除臭+一级水喷淋塔+一级碱喷淋塔+一级除雾”，收集效率90%；氨去除效率90%；硫化氢去除效率90%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DA002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0.00008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0.00054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硫化氢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0.00003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0.0002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0.000003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0.00002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>臭气浓度</w:t>
            </w: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3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pStyle w:val="42"/>
        <w:rPr>
          <w:rFonts w:hint="eastAsia" w:ascii="宋体" w:hAnsi="宋体" w:eastAsia="宋体" w:cs="宋体"/>
          <w:color w:val="auto"/>
          <w:lang w:val="en-US" w:eastAsia="zh-CN"/>
        </w:rPr>
        <w:sectPr>
          <w:pgSz w:w="16838" w:h="11906" w:orient="landscape"/>
          <w:pgMar w:top="1701" w:right="1440" w:bottom="1701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废水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企业运营过程废水包括工艺废水、化验废水、设备清洗废水、喷雾干燥设备清洗废水、真空泵废水、冷却循环系统排污水、水膜除尘废水、纯水制备废水、车间地面冲洗废水及生活污水。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企业废水主要包括冷却循环系统排污水、纯水制备废水经污水管网外排园区污水处理厂深度处理；工艺废水部分回用于生产，部分经过厂区污水处理站处理后再经园区污水处理厂深度处理；水膜除尘废水、喷雾干燥设备清洗废水回用于生产。化验废水、设备清洗废水、真空泵废水、车间地面冲洗废水、生活污水经厂区污水处理站处理后外排园区污水处理厂深度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固废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企业运营过程中固废主要包括滤渣、破损的废包装桶、盛放危险化学品的废包装袋、化验废液、废导热油、酸吸收废液、碱吸收废液、水喷淋废液、废布袋、废滤袋、废滤芯、废机油、污水处理站污泥暂存于危废暂存间，委托有资质单位处置；抽滤滤渣、离心滤渣，在满足相关产品标准的情况下外售。完好的废包装桶、废反渗透膜由生产厂家回收利用；除尘器收尘收集后外售；盛放非危险性物料的废包装袋收集后外售；生活垃圾委托环卫部门进行处理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</w:rPr>
        <w:t>我公司已编制了《突发环境事件应急预案》，并通过了济宁生态环境局</w:t>
      </w:r>
      <w:r>
        <w:rPr>
          <w:rFonts w:hint="eastAsia" w:ascii="宋体" w:hAnsi="宋体" w:eastAsia="宋体" w:cs="宋体"/>
          <w:lang w:val="en-US" w:eastAsia="zh-CN"/>
        </w:rPr>
        <w:t>嘉祥县</w:t>
      </w:r>
      <w:r>
        <w:rPr>
          <w:rFonts w:hint="eastAsia" w:ascii="宋体" w:hAnsi="宋体" w:eastAsia="宋体" w:cs="宋体"/>
        </w:rPr>
        <w:t>分局备案，并定期进行应急演练。（备案编号</w:t>
      </w:r>
      <w:r>
        <w:rPr>
          <w:rFonts w:hint="eastAsia" w:ascii="宋体" w:hAnsi="宋体" w:eastAsia="宋体" w:cs="宋体"/>
          <w:lang w:val="en-US" w:eastAsia="zh-CN"/>
        </w:rPr>
        <w:t>370829-2023-018-L</w:t>
      </w:r>
      <w:r>
        <w:rPr>
          <w:rFonts w:hint="eastAsia" w:ascii="宋体" w:hAnsi="宋体" w:eastAsia="宋体" w:cs="宋体"/>
        </w:rPr>
        <w:t>） 。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四、联系人及联系方式</w:t>
      </w:r>
    </w:p>
    <w:p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审核企业：</w:t>
      </w:r>
      <w:r>
        <w:rPr>
          <w:rFonts w:hint="eastAsia" w:ascii="宋体" w:hAnsi="宋体" w:eastAsia="宋体" w:cs="宋体"/>
          <w:lang w:eastAsia="zh-CN"/>
        </w:rPr>
        <w:t>山东远联化工股份有限公司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联系人：</w:t>
      </w:r>
      <w:r>
        <w:rPr>
          <w:rFonts w:hint="eastAsia" w:ascii="宋体" w:hAnsi="宋体" w:eastAsia="宋体" w:cs="宋体"/>
          <w:lang w:val="en-US" w:eastAsia="zh-CN"/>
        </w:rPr>
        <w:t>丁经理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联系电话：</w:t>
      </w:r>
      <w:r>
        <w:rPr>
          <w:rFonts w:hint="eastAsia" w:ascii="宋体" w:hAnsi="宋体" w:eastAsia="宋体" w:cs="宋体"/>
          <w:lang w:val="en-US" w:eastAsia="zh-CN"/>
        </w:rPr>
        <w:t>18560160625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咨询单位：山东君致环保科技有限公司</w:t>
      </w:r>
    </w:p>
    <w:p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联系人：周</w:t>
      </w:r>
      <w:r>
        <w:rPr>
          <w:rFonts w:hint="eastAsia" w:ascii="宋体" w:hAnsi="宋体" w:eastAsia="宋体" w:cs="宋体"/>
          <w:lang w:val="en-US" w:eastAsia="zh-CN"/>
        </w:rPr>
        <w:t>工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联系电话：15553750722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8559FA"/>
    <w:multiLevelType w:val="singleLevel"/>
    <w:tmpl w:val="A18559FA"/>
    <w:lvl w:ilvl="0" w:tentative="0">
      <w:start w:val="1"/>
      <w:numFmt w:val="bullet"/>
      <w:pStyle w:val="22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">
    <w:nsid w:val="C0F5ADA8"/>
    <w:multiLevelType w:val="multilevel"/>
    <w:tmpl w:val="C0F5ADA8"/>
    <w:lvl w:ilvl="0" w:tentative="0">
      <w:start w:val="1"/>
      <w:numFmt w:val="decimal"/>
      <w:pStyle w:val="10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D023BDCA"/>
    <w:multiLevelType w:val="singleLevel"/>
    <w:tmpl w:val="D023BDCA"/>
    <w:lvl w:ilvl="0" w:tentative="0">
      <w:start w:val="1"/>
      <w:numFmt w:val="decimal"/>
      <w:pStyle w:val="11"/>
      <w:suff w:val="nothing"/>
      <w:lvlText w:val="%1　"/>
      <w:lvlJc w:val="left"/>
      <w:pPr>
        <w:tabs>
          <w:tab w:val="left" w:pos="0"/>
        </w:tabs>
      </w:pPr>
      <w:rPr>
        <w:rFonts w:hint="default"/>
        <w:sz w:val="28"/>
      </w:rPr>
    </w:lvl>
  </w:abstractNum>
  <w:abstractNum w:abstractNumId="3">
    <w:nsid w:val="77EC613F"/>
    <w:multiLevelType w:val="multilevel"/>
    <w:tmpl w:val="77EC613F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756"/>
        </w:tabs>
        <w:ind w:left="756" w:hanging="576"/>
      </w:pPr>
      <w:rPr>
        <w:rFonts w:hint="eastAsia"/>
      </w:rPr>
    </w:lvl>
    <w:lvl w:ilvl="2" w:tentative="0">
      <w:start w:val="1"/>
      <w:numFmt w:val="decimal"/>
      <w:pStyle w:val="13"/>
      <w:lvlText w:val="%1.%2.%3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1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1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1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NmRjZjIxNmNhZjNjNWFkMGY2NDBmOGNkNTAxNzYifQ=="/>
  </w:docVars>
  <w:rsids>
    <w:rsidRoot w:val="002413E9"/>
    <w:rsid w:val="00093658"/>
    <w:rsid w:val="00237BC5"/>
    <w:rsid w:val="002413E9"/>
    <w:rsid w:val="002516BA"/>
    <w:rsid w:val="00390223"/>
    <w:rsid w:val="007C744E"/>
    <w:rsid w:val="00C323B7"/>
    <w:rsid w:val="00E1261E"/>
    <w:rsid w:val="00F25F21"/>
    <w:rsid w:val="01917035"/>
    <w:rsid w:val="03266CA5"/>
    <w:rsid w:val="03274D4E"/>
    <w:rsid w:val="043833BC"/>
    <w:rsid w:val="04A02FE9"/>
    <w:rsid w:val="04EE6171"/>
    <w:rsid w:val="056E40DF"/>
    <w:rsid w:val="06730231"/>
    <w:rsid w:val="06C52716"/>
    <w:rsid w:val="0720435A"/>
    <w:rsid w:val="080B4890"/>
    <w:rsid w:val="08373E91"/>
    <w:rsid w:val="08526E23"/>
    <w:rsid w:val="099E62A3"/>
    <w:rsid w:val="0AB3379D"/>
    <w:rsid w:val="0BC315FB"/>
    <w:rsid w:val="0BDA6235"/>
    <w:rsid w:val="0C7F6282"/>
    <w:rsid w:val="0CB90E13"/>
    <w:rsid w:val="0E2C21E4"/>
    <w:rsid w:val="0E3717C4"/>
    <w:rsid w:val="0E4B0190"/>
    <w:rsid w:val="0F085CF8"/>
    <w:rsid w:val="0F743432"/>
    <w:rsid w:val="10064894"/>
    <w:rsid w:val="1050690F"/>
    <w:rsid w:val="11864E42"/>
    <w:rsid w:val="11DC2FEB"/>
    <w:rsid w:val="12182172"/>
    <w:rsid w:val="139D15BD"/>
    <w:rsid w:val="13B722A1"/>
    <w:rsid w:val="13FC649A"/>
    <w:rsid w:val="140B506B"/>
    <w:rsid w:val="140E25A0"/>
    <w:rsid w:val="148A7C64"/>
    <w:rsid w:val="15AE2332"/>
    <w:rsid w:val="15E90F7C"/>
    <w:rsid w:val="16042A96"/>
    <w:rsid w:val="16FB391A"/>
    <w:rsid w:val="172102D3"/>
    <w:rsid w:val="185551D3"/>
    <w:rsid w:val="18A03055"/>
    <w:rsid w:val="18C9062F"/>
    <w:rsid w:val="18FA19F2"/>
    <w:rsid w:val="19662322"/>
    <w:rsid w:val="19960E59"/>
    <w:rsid w:val="19DF3C6D"/>
    <w:rsid w:val="1B346058"/>
    <w:rsid w:val="1BB74996"/>
    <w:rsid w:val="1C5F3FEF"/>
    <w:rsid w:val="1C641A3D"/>
    <w:rsid w:val="1C8332D6"/>
    <w:rsid w:val="1D5E6B51"/>
    <w:rsid w:val="1D86513D"/>
    <w:rsid w:val="1E2A550C"/>
    <w:rsid w:val="1E2C3CD2"/>
    <w:rsid w:val="1EA63DD6"/>
    <w:rsid w:val="1F112DE4"/>
    <w:rsid w:val="1FAF7E7E"/>
    <w:rsid w:val="1FDA4AA9"/>
    <w:rsid w:val="214B3D9D"/>
    <w:rsid w:val="228B70E9"/>
    <w:rsid w:val="22E11910"/>
    <w:rsid w:val="24412433"/>
    <w:rsid w:val="2479642F"/>
    <w:rsid w:val="253628B6"/>
    <w:rsid w:val="264F339E"/>
    <w:rsid w:val="265E3206"/>
    <w:rsid w:val="27220739"/>
    <w:rsid w:val="28342B2A"/>
    <w:rsid w:val="285D5FA8"/>
    <w:rsid w:val="2878597C"/>
    <w:rsid w:val="2A737AB9"/>
    <w:rsid w:val="2AAF7A4E"/>
    <w:rsid w:val="2B080700"/>
    <w:rsid w:val="2BD92CE5"/>
    <w:rsid w:val="2C745A0F"/>
    <w:rsid w:val="2CDE6947"/>
    <w:rsid w:val="2D486E46"/>
    <w:rsid w:val="2D814CD0"/>
    <w:rsid w:val="2E3040EE"/>
    <w:rsid w:val="2ECB0009"/>
    <w:rsid w:val="2F6C2074"/>
    <w:rsid w:val="2F983766"/>
    <w:rsid w:val="30545046"/>
    <w:rsid w:val="30E91AEB"/>
    <w:rsid w:val="319B3A3B"/>
    <w:rsid w:val="31A517E2"/>
    <w:rsid w:val="3347611F"/>
    <w:rsid w:val="35B73A4C"/>
    <w:rsid w:val="367C3BB8"/>
    <w:rsid w:val="386D6128"/>
    <w:rsid w:val="38D770AB"/>
    <w:rsid w:val="39452345"/>
    <w:rsid w:val="3ABA3CB9"/>
    <w:rsid w:val="3C771732"/>
    <w:rsid w:val="3C9146B7"/>
    <w:rsid w:val="3CF4446D"/>
    <w:rsid w:val="3E1B79E0"/>
    <w:rsid w:val="3FD44775"/>
    <w:rsid w:val="40771F13"/>
    <w:rsid w:val="40A42FE4"/>
    <w:rsid w:val="40AD2C62"/>
    <w:rsid w:val="40F866EE"/>
    <w:rsid w:val="43713870"/>
    <w:rsid w:val="439D7AA3"/>
    <w:rsid w:val="448458CC"/>
    <w:rsid w:val="4526046F"/>
    <w:rsid w:val="46B321CB"/>
    <w:rsid w:val="46F47416"/>
    <w:rsid w:val="475275B0"/>
    <w:rsid w:val="47963809"/>
    <w:rsid w:val="495427F5"/>
    <w:rsid w:val="49A174AB"/>
    <w:rsid w:val="49B47024"/>
    <w:rsid w:val="4AAE0DF8"/>
    <w:rsid w:val="4B053AF4"/>
    <w:rsid w:val="4B7327AF"/>
    <w:rsid w:val="4B7C5B40"/>
    <w:rsid w:val="4B871B00"/>
    <w:rsid w:val="4BBD277F"/>
    <w:rsid w:val="4C4E7AA2"/>
    <w:rsid w:val="4CA5067E"/>
    <w:rsid w:val="4D001629"/>
    <w:rsid w:val="4D122006"/>
    <w:rsid w:val="4D380320"/>
    <w:rsid w:val="4D686C48"/>
    <w:rsid w:val="4D711F48"/>
    <w:rsid w:val="503721D8"/>
    <w:rsid w:val="50DC644B"/>
    <w:rsid w:val="513C10AB"/>
    <w:rsid w:val="51645001"/>
    <w:rsid w:val="523A2ED8"/>
    <w:rsid w:val="53416634"/>
    <w:rsid w:val="53465647"/>
    <w:rsid w:val="539F33C5"/>
    <w:rsid w:val="5446023B"/>
    <w:rsid w:val="55AE6F54"/>
    <w:rsid w:val="55FF2F7E"/>
    <w:rsid w:val="56922F89"/>
    <w:rsid w:val="56C55633"/>
    <w:rsid w:val="57B970C7"/>
    <w:rsid w:val="599215EB"/>
    <w:rsid w:val="59EC222B"/>
    <w:rsid w:val="5A4237C2"/>
    <w:rsid w:val="5A817AD0"/>
    <w:rsid w:val="5B7B3430"/>
    <w:rsid w:val="5DB54C59"/>
    <w:rsid w:val="5E0731E5"/>
    <w:rsid w:val="5F2C480C"/>
    <w:rsid w:val="5F8C0A8F"/>
    <w:rsid w:val="5FA73EAE"/>
    <w:rsid w:val="6051650D"/>
    <w:rsid w:val="607E0A89"/>
    <w:rsid w:val="60CD7750"/>
    <w:rsid w:val="615E7072"/>
    <w:rsid w:val="61741670"/>
    <w:rsid w:val="61B277E8"/>
    <w:rsid w:val="62643386"/>
    <w:rsid w:val="637F2D5B"/>
    <w:rsid w:val="638436FC"/>
    <w:rsid w:val="64682BEC"/>
    <w:rsid w:val="650F3703"/>
    <w:rsid w:val="65FD4DA6"/>
    <w:rsid w:val="66D93700"/>
    <w:rsid w:val="6851031B"/>
    <w:rsid w:val="68D44AAA"/>
    <w:rsid w:val="696076A6"/>
    <w:rsid w:val="6A2829D5"/>
    <w:rsid w:val="6A452A79"/>
    <w:rsid w:val="6A5E35CD"/>
    <w:rsid w:val="6B1A0B1F"/>
    <w:rsid w:val="6C2E1A87"/>
    <w:rsid w:val="6CE32CEA"/>
    <w:rsid w:val="6D5E3A5C"/>
    <w:rsid w:val="6D923675"/>
    <w:rsid w:val="6E2214E9"/>
    <w:rsid w:val="6E7A2AC9"/>
    <w:rsid w:val="70FF3D63"/>
    <w:rsid w:val="717E2144"/>
    <w:rsid w:val="719646C8"/>
    <w:rsid w:val="71A3384F"/>
    <w:rsid w:val="73045663"/>
    <w:rsid w:val="73333256"/>
    <w:rsid w:val="74CC21AE"/>
    <w:rsid w:val="76C21BDD"/>
    <w:rsid w:val="7770316D"/>
    <w:rsid w:val="7876693B"/>
    <w:rsid w:val="78E45DAC"/>
    <w:rsid w:val="78F47F26"/>
    <w:rsid w:val="791A7B0F"/>
    <w:rsid w:val="791E677C"/>
    <w:rsid w:val="794D57AE"/>
    <w:rsid w:val="7A84355A"/>
    <w:rsid w:val="7B235204"/>
    <w:rsid w:val="7BD50F08"/>
    <w:rsid w:val="7BEF50B3"/>
    <w:rsid w:val="7C57478F"/>
    <w:rsid w:val="7C657377"/>
    <w:rsid w:val="7D937547"/>
    <w:rsid w:val="7FE0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paragraph" w:styleId="10">
    <w:name w:val="heading 1"/>
    <w:basedOn w:val="1"/>
    <w:next w:val="1"/>
    <w:link w:val="35"/>
    <w:autoRedefine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line="480" w:lineRule="auto"/>
      <w:ind w:left="432" w:hanging="432"/>
      <w:jc w:val="left"/>
      <w:outlineLvl w:val="0"/>
    </w:pPr>
    <w:rPr>
      <w:rFonts w:ascii="Calibri" w:hAnsi="Calibri" w:eastAsia="仿宋" w:cs="Times New Roman"/>
      <w:b/>
      <w:bCs/>
      <w:kern w:val="44"/>
      <w:sz w:val="30"/>
      <w:szCs w:val="44"/>
    </w:rPr>
  </w:style>
  <w:style w:type="paragraph" w:styleId="11">
    <w:name w:val="heading 2"/>
    <w:basedOn w:val="12"/>
    <w:next w:val="1"/>
    <w:link w:val="32"/>
    <w:autoRedefine/>
    <w:semiHidden/>
    <w:unhideWhenUsed/>
    <w:qFormat/>
    <w:uiPriority w:val="0"/>
    <w:pPr>
      <w:numPr>
        <w:ilvl w:val="0"/>
        <w:numId w:val="2"/>
      </w:numPr>
      <w:spacing w:beforeAutospacing="0" w:afterAutospacing="0" w:line="360" w:lineRule="auto"/>
      <w:outlineLvl w:val="1"/>
    </w:pPr>
    <w:rPr>
      <w:rFonts w:eastAsia="仿宋"/>
    </w:rPr>
  </w:style>
  <w:style w:type="paragraph" w:styleId="13">
    <w:name w:val="heading 3"/>
    <w:basedOn w:val="1"/>
    <w:next w:val="1"/>
    <w:link w:val="36"/>
    <w:autoRedefine/>
    <w:semiHidden/>
    <w:unhideWhenUsed/>
    <w:qFormat/>
    <w:uiPriority w:val="0"/>
    <w:pPr>
      <w:keepNext/>
      <w:keepLines/>
      <w:numPr>
        <w:ilvl w:val="2"/>
        <w:numId w:val="3"/>
      </w:numPr>
      <w:spacing w:before="260" w:after="260" w:line="416" w:lineRule="auto"/>
      <w:outlineLvl w:val="2"/>
    </w:pPr>
    <w:rPr>
      <w:rFonts w:ascii="Times New Roman" w:hAnsi="Times New Roman"/>
      <w:kern w:val="0"/>
      <w:sz w:val="28"/>
      <w:szCs w:val="28"/>
    </w:rPr>
  </w:style>
  <w:style w:type="paragraph" w:styleId="14">
    <w:name w:val="heading 4"/>
    <w:basedOn w:val="1"/>
    <w:next w:val="1"/>
    <w:link w:val="37"/>
    <w:autoRedefine/>
    <w:semiHidden/>
    <w:unhideWhenUsed/>
    <w:qFormat/>
    <w:uiPriority w:val="0"/>
    <w:pPr>
      <w:keepNext/>
      <w:keepLines/>
      <w:spacing w:line="360" w:lineRule="auto"/>
      <w:outlineLvl w:val="3"/>
    </w:pPr>
    <w:rPr>
      <w:rFonts w:ascii="Times New Roman" w:hAnsi="Times New Roman"/>
      <w:sz w:val="28"/>
      <w:szCs w:val="28"/>
    </w:rPr>
  </w:style>
  <w:style w:type="paragraph" w:styleId="15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3"/>
      </w:numPr>
      <w:spacing w:before="280" w:after="290" w:line="372" w:lineRule="auto"/>
      <w:outlineLvl w:val="4"/>
    </w:pPr>
    <w:rPr>
      <w:b/>
      <w:sz w:val="28"/>
    </w:rPr>
  </w:style>
  <w:style w:type="paragraph" w:styleId="16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3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17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3"/>
      </w:numPr>
      <w:spacing w:before="240" w:after="64" w:line="317" w:lineRule="auto"/>
      <w:outlineLvl w:val="6"/>
    </w:pPr>
    <w:rPr>
      <w:b/>
      <w:sz w:val="24"/>
    </w:rPr>
  </w:style>
  <w:style w:type="paragraph" w:styleId="18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3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9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3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3"/>
    <w:autoRedefine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reader-word-layer reader-word-s46-2"/>
    <w:next w:val="4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4">
    <w:name w:val="xl35"/>
    <w:next w:val="5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32"/>
      <w:szCs w:val="32"/>
      <w:lang w:val="en-US" w:eastAsia="zh-CN" w:bidi="ar-SA"/>
    </w:rPr>
  </w:style>
  <w:style w:type="paragraph" w:customStyle="1" w:styleId="5">
    <w:name w:val="报告正文"/>
    <w:next w:val="6"/>
    <w:autoRedefine/>
    <w:qFormat/>
    <w:uiPriority w:val="0"/>
    <w:pPr>
      <w:widowControl w:val="0"/>
      <w:ind w:firstLine="482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样式 小四 行距: 1.5 倍行距"/>
    <w:next w:val="7"/>
    <w:autoRedefine/>
    <w:qFormat/>
    <w:uiPriority w:val="0"/>
    <w:pPr>
      <w:widowControl w:val="0"/>
      <w:ind w:firstLine="6144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标题3"/>
    <w:next w:val="8"/>
    <w:autoRedefine/>
    <w:qFormat/>
    <w:uiPriority w:val="0"/>
    <w:pPr>
      <w:keepNext/>
      <w:keepLines/>
      <w:widowControl w:val="0"/>
      <w:adjustRightInd w:val="0"/>
      <w:snapToGrid w:val="0"/>
      <w:spacing w:after="50" w:line="416" w:lineRule="atLeast"/>
      <w:jc w:val="both"/>
      <w:outlineLvl w:val="2"/>
    </w:pPr>
    <w:rPr>
      <w:rFonts w:ascii="Times New Roman" w:hAnsi="Times New Roman" w:eastAsia="黑体" w:cs="Times New Roman"/>
      <w:kern w:val="0"/>
      <w:sz w:val="21"/>
      <w:szCs w:val="20"/>
      <w:lang w:val="en-US" w:eastAsia="zh-CN" w:bidi="ar-SA"/>
    </w:rPr>
  </w:style>
  <w:style w:type="paragraph" w:styleId="8">
    <w:name w:val="List Continue 2"/>
    <w:next w:val="9"/>
    <w:autoRedefine/>
    <w:qFormat/>
    <w:uiPriority w:val="0"/>
    <w:pPr>
      <w:widowControl w:val="0"/>
      <w:spacing w:after="120"/>
      <w:ind w:left="840" w:leftChars="4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toc 6"/>
    <w:next w:val="1"/>
    <w:autoRedefine/>
    <w:unhideWhenUsed/>
    <w:qFormat/>
    <w:uiPriority w:val="39"/>
    <w:pPr>
      <w:widowControl w:val="0"/>
      <w:spacing w:line="240" w:lineRule="auto"/>
      <w:ind w:left="2100" w:leftChars="10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8"/>
    </w:rPr>
  </w:style>
  <w:style w:type="paragraph" w:styleId="20">
    <w:name w:val="Normal Indent"/>
    <w:basedOn w:val="1"/>
    <w:autoRedefine/>
    <w:qFormat/>
    <w:uiPriority w:val="0"/>
    <w:pPr>
      <w:ind w:firstLine="420" w:firstLineChars="200"/>
    </w:pPr>
  </w:style>
  <w:style w:type="paragraph" w:styleId="21">
    <w:name w:val="Body Text"/>
    <w:next w:val="22"/>
    <w:autoRedefine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2">
    <w:name w:val="List Bullet 5"/>
    <w:basedOn w:val="1"/>
    <w:autoRedefine/>
    <w:qFormat/>
    <w:uiPriority w:val="0"/>
    <w:pPr>
      <w:numPr>
        <w:ilvl w:val="0"/>
        <w:numId w:val="4"/>
      </w:numPr>
    </w:pPr>
  </w:style>
  <w:style w:type="paragraph" w:styleId="23">
    <w:name w:val="Body Text Indent"/>
    <w:basedOn w:val="1"/>
    <w:next w:val="24"/>
    <w:autoRedefine/>
    <w:qFormat/>
    <w:uiPriority w:val="0"/>
    <w:pPr>
      <w:spacing w:after="120"/>
      <w:ind w:left="420" w:leftChars="200"/>
    </w:pPr>
  </w:style>
  <w:style w:type="paragraph" w:styleId="24">
    <w:name w:val="Body Text First Indent"/>
    <w:next w:val="1"/>
    <w:autoRedefine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5">
    <w:name w:val="footer"/>
    <w:basedOn w:val="1"/>
    <w:link w:val="3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3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Body Text First Indent 2"/>
    <w:basedOn w:val="23"/>
    <w:next w:val="1"/>
    <w:autoRedefine/>
    <w:qFormat/>
    <w:uiPriority w:val="0"/>
    <w:pPr>
      <w:adjustRightInd w:val="0"/>
      <w:snapToGrid w:val="0"/>
      <w:spacing w:line="360" w:lineRule="auto"/>
      <w:ind w:left="0" w:leftChars="0" w:firstLine="420"/>
    </w:pPr>
    <w:rPr>
      <w:szCs w:val="24"/>
    </w:rPr>
  </w:style>
  <w:style w:type="table" w:styleId="29">
    <w:name w:val="Table Grid"/>
    <w:basedOn w:val="2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1">
    <w:name w:val="样式 正文文本缩进 + 行距: 1.5 倍行距"/>
    <w:basedOn w:val="23"/>
    <w:autoRedefine/>
    <w:qFormat/>
    <w:uiPriority w:val="0"/>
    <w:pPr>
      <w:ind w:left="90" w:leftChars="32" w:firstLine="560"/>
    </w:pPr>
    <w:rPr>
      <w:rFonts w:cs="宋体"/>
    </w:rPr>
  </w:style>
  <w:style w:type="character" w:customStyle="1" w:styleId="32">
    <w:name w:val="标题 2 Char"/>
    <w:link w:val="11"/>
    <w:autoRedefine/>
    <w:qFormat/>
    <w:uiPriority w:val="0"/>
    <w:rPr>
      <w:rFonts w:eastAsia="仿宋" w:cs="Times New Roman" w:asciiTheme="minorHAnsi" w:hAnsiTheme="minorHAnsi"/>
      <w:kern w:val="0"/>
      <w:sz w:val="24"/>
      <w:lang w:val="en-US" w:eastAsia="zh-CN" w:bidi="ar-SA"/>
    </w:rPr>
  </w:style>
  <w:style w:type="paragraph" w:customStyle="1" w:styleId="33">
    <w:name w:val="Char"/>
    <w:basedOn w:val="1"/>
    <w:autoRedefine/>
    <w:qFormat/>
    <w:uiPriority w:val="0"/>
    <w:pPr>
      <w:spacing w:after="160" w:line="240" w:lineRule="exact"/>
      <w:jc w:val="left"/>
    </w:pPr>
    <w:rPr>
      <w:kern w:val="0"/>
      <w:sz w:val="20"/>
      <w:lang w:eastAsia="en-US"/>
    </w:rPr>
  </w:style>
  <w:style w:type="paragraph" w:customStyle="1" w:styleId="34">
    <w:name w:val="Char1"/>
    <w:basedOn w:val="1"/>
    <w:autoRedefine/>
    <w:qFormat/>
    <w:uiPriority w:val="0"/>
    <w:pPr>
      <w:spacing w:after="160" w:line="240" w:lineRule="exact"/>
      <w:jc w:val="left"/>
    </w:pPr>
    <w:rPr>
      <w:kern w:val="0"/>
      <w:sz w:val="20"/>
      <w:lang w:eastAsia="en-US"/>
    </w:rPr>
  </w:style>
  <w:style w:type="character" w:customStyle="1" w:styleId="35">
    <w:name w:val="标题 1 Char"/>
    <w:basedOn w:val="30"/>
    <w:link w:val="10"/>
    <w:autoRedefine/>
    <w:qFormat/>
    <w:uiPriority w:val="0"/>
    <w:rPr>
      <w:rFonts w:ascii="Times New Roman" w:hAnsi="Times New Roman" w:eastAsia="宋体" w:cs="Times New Roman"/>
      <w:b/>
      <w:bCs/>
      <w:kern w:val="44"/>
      <w:sz w:val="28"/>
      <w:szCs w:val="28"/>
      <w:lang w:val="en-US" w:eastAsia="zh-CN" w:bidi="ar-SA"/>
    </w:rPr>
  </w:style>
  <w:style w:type="character" w:customStyle="1" w:styleId="36">
    <w:name w:val="标题 3 Char"/>
    <w:link w:val="13"/>
    <w:autoRedefine/>
    <w:qFormat/>
    <w:locked/>
    <w:uiPriority w:val="0"/>
    <w:rPr>
      <w:rFonts w:ascii="Times New Roman" w:hAnsi="Times New Roman" w:eastAsia="宋体" w:cs="Times New Roman"/>
      <w:b/>
      <w:bCs/>
      <w:sz w:val="28"/>
      <w:szCs w:val="32"/>
      <w:lang w:val="en-US" w:eastAsia="zh-CN" w:bidi="ar-SA"/>
    </w:rPr>
  </w:style>
  <w:style w:type="character" w:customStyle="1" w:styleId="37">
    <w:name w:val="标题 4 Char"/>
    <w:basedOn w:val="30"/>
    <w:link w:val="14"/>
    <w:autoRedefine/>
    <w:qFormat/>
    <w:uiPriority w:val="0"/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character" w:customStyle="1" w:styleId="38">
    <w:name w:val="页眉 Char"/>
    <w:basedOn w:val="30"/>
    <w:link w:val="26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9">
    <w:name w:val="页脚 Char"/>
    <w:basedOn w:val="30"/>
    <w:link w:val="25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customStyle="1" w:styleId="40">
    <w:name w:val="表格填充1"/>
    <w:autoRedefine/>
    <w:qFormat/>
    <w:uiPriority w:val="0"/>
    <w:pPr>
      <w:widowControl w:val="0"/>
      <w:snapToGrid w:val="0"/>
      <w:jc w:val="center"/>
    </w:pPr>
    <w:rPr>
      <w:rFonts w:ascii="Times New Roman" w:hAnsi="Times New Roman" w:eastAsia="宋体" w:cs="Times New Roman"/>
      <w:snapToGrid w:val="0"/>
      <w:kern w:val="2"/>
      <w:sz w:val="30"/>
      <w:szCs w:val="20"/>
      <w:lang w:val="en-US" w:eastAsia="zh-CN" w:bidi="ar-SA"/>
    </w:rPr>
  </w:style>
  <w:style w:type="paragraph" w:customStyle="1" w:styleId="41">
    <w:name w:val="D表内0磅"/>
    <w:autoRedefine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146</Words>
  <Characters>836</Characters>
  <Lines>6</Lines>
  <Paragraphs>1</Paragraphs>
  <TotalTime>6</TotalTime>
  <ScaleCrop>false</ScaleCrop>
  <LinksUpToDate>false</LinksUpToDate>
  <CharactersWithSpaces>981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2019-08-26T01:01:00Z</dcterms:created>
  <dc:creator>Administrator</dc:creator>
  <cp:lastModifiedBy>付莉华</cp:lastModifiedBy>
  <dcterms:modified xsi:type="dcterms:W3CDTF">2024-04-23T02:18:54Z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C38B37702B134641967C904CEF0C6592_13</vt:lpwstr>
  </property>
</Properties>
</file>